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E9" w:rsidRDefault="002300BE">
      <w:pPr>
        <w:pStyle w:val="1"/>
        <w:spacing w:before="0" w:beforeAutospacing="0" w:after="150" w:afterAutospacing="0"/>
        <w:jc w:val="center"/>
        <w:rPr>
          <w:color w:val="444444"/>
          <w:sz w:val="42"/>
          <w:szCs w:val="42"/>
        </w:rPr>
      </w:pPr>
      <w:r>
        <w:rPr>
          <w:color w:val="444444"/>
          <w:sz w:val="42"/>
          <w:szCs w:val="42"/>
        </w:rPr>
        <w:t xml:space="preserve">Положение </w:t>
      </w:r>
      <w:r>
        <w:rPr>
          <w:color w:val="444444"/>
          <w:sz w:val="42"/>
          <w:szCs w:val="42"/>
          <w:lang w:val="en-US"/>
        </w:rPr>
        <w:t>WFF</w:t>
      </w:r>
      <w:r>
        <w:rPr>
          <w:color w:val="444444"/>
          <w:sz w:val="42"/>
          <w:szCs w:val="42"/>
        </w:rPr>
        <w:t>-</w:t>
      </w:r>
      <w:r>
        <w:rPr>
          <w:color w:val="444444"/>
          <w:sz w:val="42"/>
          <w:szCs w:val="42"/>
          <w:lang w:val="en-US"/>
        </w:rPr>
        <w:t>WBBF</w:t>
      </w:r>
      <w:r>
        <w:rPr>
          <w:color w:val="444444"/>
          <w:sz w:val="42"/>
          <w:szCs w:val="42"/>
        </w:rPr>
        <w:t>-НАКФ Гран при мира (</w:t>
      </w:r>
      <w:r>
        <w:rPr>
          <w:color w:val="444444"/>
          <w:sz w:val="42"/>
          <w:szCs w:val="42"/>
          <w:lang w:val="en-US"/>
        </w:rPr>
        <w:t>WorldGrandPrix</w:t>
      </w:r>
      <w:r>
        <w:rPr>
          <w:color w:val="444444"/>
          <w:sz w:val="42"/>
          <w:szCs w:val="42"/>
        </w:rPr>
        <w:t>)</w:t>
      </w:r>
    </w:p>
    <w:p w:rsidR="000D33E9" w:rsidRDefault="002300BE">
      <w:pPr>
        <w:pStyle w:val="1"/>
        <w:spacing w:before="0" w:beforeAutospacing="0" w:after="150" w:afterAutospacing="0"/>
        <w:jc w:val="center"/>
        <w:rPr>
          <w:color w:val="444444"/>
          <w:sz w:val="42"/>
          <w:szCs w:val="42"/>
        </w:rPr>
      </w:pPr>
      <w:r>
        <w:rPr>
          <w:color w:val="444444"/>
          <w:sz w:val="42"/>
          <w:szCs w:val="42"/>
          <w:lang w:val="en-US"/>
        </w:rPr>
        <w:t>"KAKAULINA CLASSIC II"</w:t>
      </w:r>
    </w:p>
    <w:p w:rsidR="000D33E9" w:rsidRDefault="002300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«НАЦИОНАЛЬНАЯ АССОЦИАЦИЯ ПАУЭРЛИФТИНГА»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«НАЦИОНАЛЬНАЯ АССОЦИАЦИЯ КУЛЬТУРИЗМА И ФИТНЕСА»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(НАКФ/NBFA)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«АТЛЕТИЧЕСКИЙ ФИТНЕС РОССИИ»  (WFF-WBBF RUSSIA)</w:t>
      </w:r>
    </w:p>
    <w:p w:rsidR="000D33E9" w:rsidRDefault="002300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2162035</wp:posOffset>
            </wp:positionH>
            <wp:positionV relativeFrom="page">
              <wp:posOffset>2639553</wp:posOffset>
            </wp:positionV>
            <wp:extent cx="3725698" cy="3961406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725698" cy="396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2300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1384714</wp:posOffset>
            </wp:positionH>
            <wp:positionV relativeFrom="page">
              <wp:posOffset>6687562</wp:posOffset>
            </wp:positionV>
            <wp:extent cx="4998920" cy="3332615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998920" cy="333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0D33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3E9" w:rsidRDefault="002300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WBBF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-НАКФ Гран При Мира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KAKAULINA CLASSIC 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а также международного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фитнес моделей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3E9" w:rsidRDefault="002300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Вице-президент АНО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«Национальная Ассоциация Пауэрлифтинга»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культуризму и фитнесу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Е.Блинков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3E9" w:rsidRDefault="002300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Национальной Ассоциации Пауэрлифтинга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А.Репницин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3E9" w:rsidRDefault="002300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 Атлетического Фитнеса России (WFF-WBBF России)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Басов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3E9" w:rsidRDefault="002300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WFF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WBBF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-НАКФ Гран ПриМира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KAKAULINA CLASSIC 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а также международного конкурса бик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 модель.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3E9" w:rsidRDefault="002300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проводятся с целью: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популяризации культуризма и фитнеса, как вида спорта среди молодежи и населения России.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привлечения молодежи к занятиям атлетизмом, культуризмом и фитнесом;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занятий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тренажерных залах для подготовки молодежи к защите Отечества, пропаганды здорового образа жизни.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присвоения разрядных нормативов по версии WFF-WBBF России, вплоть до Мастера спорта международного класса включительно и разрядных нормативов 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АКФ/NBFA впл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оть до Элиты включительно.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проведением чемпионата: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руководство подготовкой и проведением соревнований осуществляется оргкомитетом соревнований и конкурса.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оргкомитета – Какаулина Л. (г.Екатеринбург)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судья сорев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 – Даубарас Э. (г. Клайпеда, Литва) </w:t>
      </w:r>
    </w:p>
    <w:p w:rsidR="000D33E9" w:rsidRDefault="002300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Апелляционное жюри -  Басов А. (Москва)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секретарь соревнований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БлинковЕ.(Москва)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Время и место проведения чемпионата: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Соревнования проводятся: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Россия, Краснодарский край,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очи, улица Декабристов, 78Б.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3E9" w:rsidRDefault="002300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Регламент чемпионата: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составлен на основании предварительных заявок.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 соревнованиям допускаются спортсмены следующих весовых и ростовых категорий: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AMATEUR ATHLETES</w:t>
      </w: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WOMEN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DivisionAerobicPerformance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Fitness Model (Categories: 165 cm., 175 cm., + 175 cm.)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Bikini (Categories:  165 cm., 175 cm., + 175 cm.)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Figure Classic (Categories:  165 cm., 175 cm., + 175 cm.)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Figure Athletic (Categories:  165 cm., 175 cm., + 175 cm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Bodybuilding (Categories:  165 cm., 175 cm., + 175 cm.)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Bikini Model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НАКФбикинимодель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Aerobic Performance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Fitness Model  (Categories:  170 cm., 180 cm., + 180 cm., former Men‘s  Phisyque Category)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Musc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 Model (Categories:  170 cm., 180 cm., + 180 cm.)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Body Athletic (Categories:  170 cm. +2 kgs., 175 cm. +4 kgs., 180 cm. +6 kgs, 185 cm. +8 kgs, +185 cm. +10 kgs, former Classic Bodybuilding Category)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Bodybuilding (Categories: 70 kgs, 80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kgs, 90 kgs, 100 kgs, +100 kgs)</w:t>
      </w:r>
    </w:p>
    <w:p w:rsidR="000D33E9" w:rsidRDefault="000D33E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 AND WOMEN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Mixed Pairs (Categories: Classic, Performance, Athletic and Bodybuilding)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 Disabled (Categories: General, Wheel-Chair, Arm and Leg Disabilities).</w:t>
      </w: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 Contest Category has the folowing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Age Groups: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Juniors until 16 years;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Juniors until 18 years;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Juniors until 21 years;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Seniors over 40 years;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Seniors over 50 years;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Seniorsover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категорий в каждом дивизионе может быть изменено судейской коллегией, исходя из количества 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частников, как в сторону уменьшения, так и в сторону увеличения.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обязаны иметь при себе паспорт, качественную фонограмму записи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электронном носителе (SD)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купальник, шорты или плавки. Украшения на теле допускаются. Музыкальное сопровождение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сдается секретарю соревнований при регистрации.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Pr="002300BE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Правила чемпионата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Чемпионат проводится по международным правилам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WFF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WBBF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wff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lt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международный конкурс бикини модель проводится по правилам НАКФ</w:t>
      </w:r>
      <w:r w:rsidRPr="002300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NBFA</w:t>
      </w:r>
      <w:r w:rsidRPr="0023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300B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powerlifting</w:t>
      </w:r>
      <w:r w:rsidRPr="002300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230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300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section</w:t>
      </w:r>
      <w:r w:rsidRPr="002300BE">
        <w:rPr>
          <w:rFonts w:ascii="Times New Roman" w:eastAsia="Times New Roman" w:hAnsi="Times New Roman" w:cs="Times New Roman"/>
          <w:sz w:val="24"/>
          <w:szCs w:val="24"/>
          <w:lang w:eastAsia="ru-RU"/>
        </w:rPr>
        <w:t>/42)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судейства, особенности позирования и другие нюансы по каждому конкретному дивизиону, можно узнать, направив запрос на </w:t>
      </w:r>
      <w:hyperlink r:id="rId8" w:history="1">
        <w:r>
          <w:rPr>
            <w:rFonts w:ascii="Times New Roman" w:eastAsia="Times New Roman" w:hAnsi="Times New Roman" w:cs="Times New Roman"/>
            <w:color w:val="1188CC"/>
            <w:sz w:val="24"/>
            <w:szCs w:val="24"/>
            <w:lang w:eastAsia="ru-RU"/>
          </w:rPr>
          <w:t>wff@mail.ru</w:t>
        </w:r>
      </w:hyperlink>
      <w:r>
        <w:t xml:space="preserve"> или </w:t>
      </w:r>
      <w:hyperlink r:id="rId9" w:history="1">
        <w:r>
          <w:rPr>
            <w:rFonts w:ascii="Times New Roman" w:eastAsia="Times New Roman" w:hAnsi="Times New Roman" w:cs="Times New Roman"/>
            <w:color w:val="1188CC"/>
            <w:sz w:val="24"/>
            <w:szCs w:val="24"/>
            <w:lang w:eastAsia="ru-RU"/>
          </w:rPr>
          <w:t>n_a_k</w:t>
        </w:r>
        <w:r>
          <w:rPr>
            <w:rFonts w:ascii="Times New Roman" w:eastAsia="Times New Roman" w:hAnsi="Times New Roman" w:cs="Times New Roman"/>
            <w:color w:val="1188CC"/>
            <w:sz w:val="24"/>
            <w:szCs w:val="24"/>
            <w:lang w:eastAsia="ru-RU"/>
          </w:rPr>
          <w:t>_f@mail.ru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Награждение: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участникам соревнований и конкурса, не прошедшим в финал, будет вручен памятный сертификат об участии в чемпионате. Тройка призеров награждается медалями и грамотами, и ценными призами от оргкомитета и спонсоров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соревнований. Абсолютные победители в каждой категории награждаются эксклюзивными кубками.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8.Финансовые условия: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-Командирующие организации берут на себя расходы, связанные с проездом, питанием и размещением участников соревнований. Расходы по аренде 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сооружения, спортивного оборудования, подготовке и оформлению зала и сцены, доставка судей, наградная атрибутика – за счет оргкомитета.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Стартовый за одиночное выступление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5000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далее +2000 руб. за номинацию.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отсутствии годового взноса за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 год в федерации НАКФ, спортсмен должен уплатить дополнительно 500-750 рублей годового взноса (в зависимости от возраста).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виды взносов, сборов и оплат, оплачиваемые спортсменом на данных соревнованиях, указанные в настоящем Положении,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Спортсмены СОВ полностью освобождаются от уплаты каких либо взносов.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9.Проживание 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С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условиями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по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проживанию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и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бронированию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можно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ознакоиться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в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приложении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N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°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1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к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положению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10.Присвоение нормативов: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 условиями и нормативами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исвоения спортивных разрядов и нормативов можно ознакомиться тут: </w:t>
      </w:r>
      <w:hyperlink r:id="rId10" w:history="1">
        <w:r>
          <w:rPr>
            <w:rFonts w:ascii="Times New Roman" w:eastAsia="Times New Roman" w:hAnsi="Times New Roman" w:cs="Times New Roman"/>
            <w:color w:val="1188CC"/>
            <w:sz w:val="24"/>
            <w:szCs w:val="24"/>
            <w:lang w:eastAsia="ru-RU"/>
          </w:rPr>
          <w:t>http://wff-wbbf.ru/normativy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http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powerlifting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russia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ru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section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/42</w:t>
      </w: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0D3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E9" w:rsidRDefault="0023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Договор на участие в соревнованиях: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Проходя процедуру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нктами настоящего Положения, а также со всеми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(www.пауэрлифтинг-россия.рф ), в разделах «Документы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ассоциации» и «Правила и нормативы».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спортсмен безоговорочно соглашается со следующими условиями: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1). Принимая участия в соревнованиях, спортсмен признаёт, что от него потребуется максимальное физическое и психологическое напряжение, что влечет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2). Спортсмен осознаёт, что на его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зическую пригодность и добровольно застраховал свою жизнь и здоровье на период участия в соревновании.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3). Принимая участие в соревновании, спортсмен сознательно отказывается от любых претензий, в случае получения травмы или увечья на этом турнире, в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и всего обслуживающего соревнования персонала.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4). Спортсмен добровольно оплач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5). Спортсмен ознакомился с данным Положением и полность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понимает его содержание.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6). Спортсмен добровольно соглашается принять все вышеописанные в п.11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Персональные данные участника соревнований (спортсмена).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участника соревнований подлежат обработке в соответствие требованиями Закона № 152-ФЗ «О персональных данных».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Письменное согласие на обработку его персональных данных даётс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участником соревнований при подписании заявочной карточки в соответствии с п. 10 настоящего Положения.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Заявки: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Заявки необходимо подавать предварительно, не позднее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в свободной форме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электроннуюпочту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>
          <w:rPr>
            <w:rFonts w:ascii="Times New Roman" w:eastAsia="Times New Roman" w:hAnsi="Times New Roman" w:cs="Times New Roman"/>
            <w:color w:val="1188CC"/>
            <w:sz w:val="24"/>
            <w:szCs w:val="24"/>
            <w:lang w:eastAsia="ru-RU"/>
          </w:rPr>
          <w:t>n_a_k_f@mail.ru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</w:t>
      </w:r>
      <w:hyperlink r:id="rId12" w:history="1">
        <w:r>
          <w:rPr>
            <w:rFonts w:ascii="Times New Roman" w:eastAsia="Times New Roman" w:hAnsi="Times New Roman" w:cs="Times New Roman"/>
            <w:color w:val="1188CC"/>
            <w:sz w:val="24"/>
            <w:szCs w:val="24"/>
            <w:lang w:eastAsia="ru-RU"/>
          </w:rPr>
          <w:t>wff@mail.ru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, указав в ней Ф.И.О., дату рождения, категорию и город проживания, ОБЯЗАТЕЛЬНО ПОМЕТИВ В ТЕМЕ СООБЩЕНИЯ</w:t>
      </w:r>
      <w:proofErr w:type="gramStart"/>
      <w:r w:rsidRPr="002300BE">
        <w:rPr>
          <w:rFonts w:ascii="Times New Roman" w:eastAsia="Times New Roman" w:hAnsi="Times New Roman" w:cs="Times New Roman"/>
          <w:sz w:val="24"/>
          <w:szCs w:val="24"/>
          <w:lang w:eastAsia="ru-RU"/>
        </w:rPr>
        <w:t>"С</w:t>
      </w:r>
      <w:proofErr w:type="gramEnd"/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очи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 xml:space="preserve"> 2018"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Конкурсанты, не подавшие заявки в установленные сроки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облагаться штрафом 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рублей, помимо взноса за участие.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14.Контактная информация: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всем интересующим Вас вопросам, касающимся организации и проведения соревнований по культуризму и фитнесу, Вы можете связаться с Главой оргкомитета Какаулиной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Людмилой Владимировной, тел:8-909-021-62-55; президентом НАКФ Блинковым Евгением Олеговичем, тел:8-915-336-85-24</w:t>
      </w:r>
      <w:r w:rsidRPr="002300BE">
        <w:rPr>
          <w:rFonts w:eastAsia="Times New Roman" w:hAnsi="Times New Roman" w:cs="Times New Roman"/>
          <w:sz w:val="24"/>
          <w:szCs w:val="24"/>
          <w:lang w:eastAsia="ru-RU"/>
        </w:rPr>
        <w:t>, 8-909-017-84-40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3" w:history="1">
        <w:r>
          <w:rPr>
            <w:rFonts w:ascii="Times New Roman" w:eastAsia="Times New Roman" w:hAnsi="Times New Roman" w:cs="Times New Roman"/>
            <w:color w:val="1188CC"/>
            <w:sz w:val="24"/>
            <w:szCs w:val="24"/>
            <w:lang w:eastAsia="ru-RU"/>
          </w:rPr>
          <w:t>n_a_k_f@mail.ru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 президентом WFF-WBBF России Андреем Вячеславовичем Басовым,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8-965-155-95-34,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4" w:history="1">
        <w:r>
          <w:rPr>
            <w:rFonts w:ascii="Times New Roman" w:eastAsia="Times New Roman" w:hAnsi="Times New Roman" w:cs="Times New Roman"/>
            <w:color w:val="1188CC"/>
            <w:sz w:val="24"/>
            <w:szCs w:val="24"/>
            <w:lang w:eastAsia="ru-RU"/>
          </w:rPr>
          <w:t>wff@mail.ru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Настоящее Положение является официальным вызовом на соревнования. Оргкомитету конкурса предоставляется право вносить изменения в программу 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регламент конкурса. Об изменениях 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программе и регламенте конкурса участники оповещаются при регистрации.</w:t>
      </w:r>
    </w:p>
    <w:p w:rsidR="000D33E9" w:rsidRDefault="000D33E9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</w:p>
    <w:p w:rsidR="000D33E9" w:rsidRDefault="000D33E9"/>
    <w:sectPr w:rsidR="000D33E9" w:rsidSect="000D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BD67CCE"/>
    <w:lvl w:ilvl="0" w:tplc="5B5E813C">
      <w:start w:val="1"/>
      <w:numFmt w:val="decimal"/>
      <w:lvlText w:val="%1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E9"/>
    <w:rsid w:val="000D33E9"/>
    <w:rsid w:val="0023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E9"/>
  </w:style>
  <w:style w:type="paragraph" w:styleId="1">
    <w:name w:val="heading 1"/>
    <w:basedOn w:val="a"/>
    <w:link w:val="10"/>
    <w:uiPriority w:val="9"/>
    <w:qFormat/>
    <w:rsid w:val="000D3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3E9"/>
  </w:style>
  <w:style w:type="character" w:customStyle="1" w:styleId="10">
    <w:name w:val="Заголовок 1 Знак"/>
    <w:basedOn w:val="a0"/>
    <w:link w:val="1"/>
    <w:uiPriority w:val="9"/>
    <w:rsid w:val="000D3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D33E9"/>
    <w:rPr>
      <w:b/>
      <w:bCs/>
    </w:rPr>
  </w:style>
  <w:style w:type="character" w:styleId="a5">
    <w:name w:val="Hyperlink"/>
    <w:basedOn w:val="a0"/>
    <w:uiPriority w:val="99"/>
    <w:rsid w:val="000D33E9"/>
    <w:rPr>
      <w:color w:val="0000FF"/>
      <w:u w:val="single"/>
    </w:rPr>
  </w:style>
  <w:style w:type="character" w:styleId="a6">
    <w:name w:val="Emphasis"/>
    <w:basedOn w:val="a0"/>
    <w:uiPriority w:val="20"/>
    <w:qFormat/>
    <w:rsid w:val="000D33E9"/>
    <w:rPr>
      <w:i/>
      <w:iCs/>
    </w:rPr>
  </w:style>
  <w:style w:type="paragraph" w:styleId="a7">
    <w:name w:val="Balloon Text"/>
    <w:basedOn w:val="a"/>
    <w:link w:val="a8"/>
    <w:uiPriority w:val="99"/>
    <w:rsid w:val="000D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D3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f@mail.ru" TargetMode="External"/><Relationship Id="rId13" Type="http://schemas.openxmlformats.org/officeDocument/2006/relationships/hyperlink" Target="mailto:n_a_k_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ff.lt" TargetMode="External"/><Relationship Id="rId12" Type="http://schemas.openxmlformats.org/officeDocument/2006/relationships/hyperlink" Target="mailto:wff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_a_k_f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ff-wbbf.ru/normati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_a_k_f@mail.ru" TargetMode="External"/><Relationship Id="rId14" Type="http://schemas.openxmlformats.org/officeDocument/2006/relationships/hyperlink" Target="mailto:wff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2</cp:revision>
  <dcterms:created xsi:type="dcterms:W3CDTF">2018-05-07T13:53:00Z</dcterms:created>
  <dcterms:modified xsi:type="dcterms:W3CDTF">2018-05-07T13:53:00Z</dcterms:modified>
</cp:coreProperties>
</file>